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20.05.2021, оставленным без изменения постановлениями Девятого арбитражного апелляционного суда от 12.08.2021 и Арбитражного суда Московского округа от 29.10.2021, заявление общества удовлетворено. В кассационной жалобе банк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(взыскатель) предъявило в банк исполнительный лист от 19.08.2020 серии ФС № 036412738, выданный Арбитражным судом города Москвы по делу № А40-296955/2019, на взыскание с общества с ограниченной ответственностью «ИК ФОРСИС» (должник) задолженности, который принят банком к исполнению. Впоследствии взыскатель обратился в банк с заявлением об отзыве исполнительного документа, а затем с запросом о предоставлении информации о статусе рассмотрения его заявления, однако ответа не получил. Указанные обстоятельства послужили основанием для обращения общества в арбитражный суд с заявлением о признании бездействия банка незаконным. Исследовав и оценив представленные в материалы дела доказательства, руководствуясь положениями статей 8, 70 Федерального закона от 02.10.2007 № 229-ФЗ «Об исполнительном производстве», суды пришли к выводу о том, что оспариваемое бездействие банка не соответствует закону и нарушает права заявителя. Судебные инстанции исходили из того, что в нарушение действующего законодательства банк не предпринял мер к возврату исполнительного документа взыскателю, не проинформировал его об окончании исполнительного производства и не рассмотрел по существу заявление общества. Доводы банка, изложенные в кассационной жалобе, являлись предметом рассмотрения судов и получили надлежащую правовую оценку, не опровергают выводы судов и направлены на переоценку установленных обстоятельств, не свидетельствуют о неправильном применении ими норм материального и процессуального права, повлиявшем на исход дела. Несогласие банка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Коммерческий банк «МодульБанк»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"Ресурс-Медиа" (подробнее) Ответчики: АО Коммерческий Банк "МОДУЛЬБАНК"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