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02.11.2020 в удовлетворении иска отказано. 2 Постановлением Тринадцатого арбитражного апелляционного суда от 26.02.2021 решение суда первой инстанции отменено, исковые требования удовлетворены. Арбитражный суд Северо-Западного округа постановлением от 04.06.2021 постановление суда апелляционной инстанции в части взыскания солидарно с общества и компании в пользу банка 11 178 197 рублей 70 копеек пеней по кредитному договору № 3019-КЛ от 18.07.2017 и 153 194,26 долларов США пеней по кредитному договору № 3021-КЛ от 21.08.2017, а также в отношении распределения судебных расходов по делу отменил, дело в указанной части направил на новое рассмотрение в апелляционный суд. В остальной части постановление суда апелляционной инстанции отставлено без изменения. Принятым по результатам повторного рассмотрения спора постановлением Тринадцатого арбитражного апелляционного суда от 23.07.2021 решение суда первой инстанции в части взыскания пеней отменено, солидарно с общества и компании в пользу банка взысканы 11 178 197 рублей 70 копеек пеней по кредитному договору № 3019-КЛ от 18.07.2017 и 153 194,26 долларов США пеней по кредитному договору № 3021-КЛ от 21.08.2017. Арбитражный суд Северо-Западного округа постановлением от 10.11.2021 постановление суда апелляционной инстанции оставил без изменения. В кассационной жалобе, поданной в Верховный Суд Российской Федерации, общество и компания, ссылаясь на существенные нарушения судами норм материального права, просят отменить постановления судов апелляционной инстанции и округа в части взыскания пеней,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банком и обществом (заемщиком) 3 заключен кредитный договор от 18.07.2017 № 3019-КЛ, в рамках которого банк предоставил заемщику кредитную линию на пополнение оборотных средств, в обеспечение исполнения которого между банком и компанией (поручитель) заключен договор поручительства от 18.07.2017 № 3019-КЛ/1П, предусматривающий солидарную ответственность поручителя по обязательствам заемщика и размещение поручителем в банке гарантийного депозита. Банком и компанией (вкладчик) заключен договор гарантийного депозита от 18.07.2017 № 500/Ю1/0028-17. Кроме того, банком и обществом (заемщиком) заключен кредитный договор от 21.08.2017 № 3021-КЛ, в рамках которого банк предоставил заемщику кредитную линию на пополнение оборотных средств, в обеспечение исполнения которого между банком и компанией (поручитель) заключен договор поручительства от 21.07.2017 № 3021-КЛ/1П, предусматривающий солидарную ответственность поручителя по обязательствам заемщика и размещение поручителем в банке гарантийного депозита. Банком и компанией (вкладчик) заключен договор гарантийного депозита от 21.08.2017 № 500/Ю1/0031-17. В обоснование иска банк ссылается на неисполнение ответчиками договорных обязательств. Отказывая в удовлетворении иска, суд первой инстанции исходил из отсутствия оснований для взыскания с ответчиков спорных сумм задолженности и неустоек по кредитным договорам, указав, что неисполненные обязательства подлежат зачету в одностороннем порядке за счет внесенных поручителем на банковские депозиты денежных средств. Отменяя решение суда первой инстанции, суд апелляционной инстанции пришел к выводу об отсутствии законных оснований для проведения зачета требований, в связи с чем взыскал с общества и компании спорные суммы задолженности и пеней. Суд округа поддержал выводы суда апелляционной инстанции в части взыскания основного долга по кредитным договорам и договорной неустойки, вместе с тем спор в отношении неустойки направил на новое рассмотрение в связи с нерассмотрением апелляционным судом по существу ходатайства общества о снижении размера взыскиваемой неустойки. Повторно рассматривая спор в части взыскания пеней, суд апелляционной инстанции, оценив представленные доказательства, руководствуясь положениями статей 329, 330, 333 Гражданского кодекса Российской Федерации, разъяснениями Пленума Верховного Суда Российской Федерации, изложенными в постановлении от 24.03.2016 № 7 «О применении судами некоторых положений Гражданского кодекса Российской Федерации об 4 ответственности за нарушение обязательств», установил отсутствие оснований для уменьшения договорной неустойки и взыскал ее в полном размере. Суд округа поддержал выводы суда апелляционной инстанции. Доводы кассационной жалобы являлись предметом рассмотрения судов апелляционной и кассационной инстанций, получили надлежащую правовую оценку с учетом установленных обстоятельств дела и мотивированно отклонены. Доводы заявителей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«АгроПромСервис» и закрытому акционерному обществу компания с ограниченной ответственностью «Белси Инвестментс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