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Пронюшкин Дмитрий Юрьевич обратился в суд с заявлением о привлечении к субсидиарной ответственности по обязательствам должника общества с ограниченной ответственностью «Глория», компаний О1 Group Limited и Florenterino Consulting LTD, Минца Б.И., Пуховой Кристины Аликовны. Определением Арбитражного суда города Москвы от 11.06.2021, оставленным без изменения Девятого арбитражного апелляционного суда от 19.08.2021 и Арбитражного суда Московского округа от 28.12.2021, заявление удовлетворено. В кассационных жалобах, поданных в Верховный Суд Российской Федерации, заявители просят отменить названные судебные акты и направить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статьями 10, 61.11, 61.14 Федерального закона от 26.10.2002 № 127-ФЗ «О несостоятельности (банкротстве)», применительно к установленным по делу фактическим обстоятельствам пришли к выводам о наличии оснований для привлечения к субсидиарной ответственности контролирующих должника лиц, в результате действий которых должник утратил платёжеспособность и в итоге был признан банкротом.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кассационных жалоб не установлено.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Поскольку в передаче кассационных жалоб для рассмотрения в судебном заседании Судебной коллегии Верховного Суда Российской Федерации отказано, оснований для удовлетворения ходатайства компании О1 Group Limited о приостановлении исполнения обжалуемых судебных актов применительно к положениям части 3 статьи 291.6 Арбитражного процессуального кодекса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компаниям О1 Group Limited и Florenterino Consulting LTD, Минцу Борису Иосифовичу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Ходатайство компании О1 Group Limited о приостановлении исполнения определения Арбитражного суда города Москвы от 11.06.2021, постановления Девятого арбитражного апелляционного суда от 19.08.2021 и постановления Арбитражного суда Московского округа от 28.12.2021 по делу № А40-27551/2019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