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31.03.2021, оставленным без изменения постановлениями Девятого арбитражного апелляционного суда от 21.06.2021 и Арбитражного суда Московского округа от 22.11.2021, в удовлетворении заявленных требований отказано. В кассационной жалобе учреждение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Кулакова А.В. на действия учреждения (заказчик) при проведении открытого конкурса в электронной форме на выполнение работ по изготовлению высокофункциональных, высокотехнологичных протезов нижних конечностей для инвалидов в 2020 году антимонопольным органом вынесено решение. Решением управления жалоба Кулакова А.В. признана обоснованной в части, в действиях заказчика установлено нарушение пункта 8 части 1 статьи 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 целях устранения выявленного нарушения учреждению выдано предписание. Не согласившись с ненормативными правовыми актами антимонопольного органа, учреждение обратилось в арбитражный суд с заявлением о признании их недействительными. Исследовав и оценив представленные в материалы дела доказательства, руководствуясь положениями статей 32, 54.3, 54.7 Закона о контрактной системе, пунктов 3, 10, 11, 27 Правил оценки заявок, окончательных предложений участников закупки товаров, работ, услуг для обеспечения государственных и муниципальных нужд, утвержденных Постановлением Правительства Российской Федерации от 28.11.2013 № 1085, пришли к выводу о том, что оспоренные ненормативные правовые акты соответствуют действующему законодательству и не нарушают права и законные интересы учреждения. Судебные инстанции исходили из того, что действия заказчика в части установления требований к участникам закупки о предоставлении в составе заявки исполненных ими контрактов на выполнение работ по изготовлению протезов нижних конечностей исключительно в рамках Закона о контрактной системе нарушают положения пункт 8 части 1 статьи 54.3 названного Закона. 3 При этом суды отметили, что несоблюдение требований к содержанию конкурсной документации приводит к субъективной оценке членами комиссии заявок участников конкурса, что напрямую затрагивает их права и законные интересы. Доводы учреждения,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Московскому областному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