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обратилась с жалобой на ненадлежащее исполнение Жихаревым О.А. обязанностей конкурсного управляющего должником, выразившееся в нарушении порядка погашения текущих платежей второй очереди при реализации заложенного имущества. Определением Арбитражного суда Республики Карелия от 12.04.2021, оставленным без изменения постановлениями Тринадцатого арбитражного апелляционного суда от 28.07.2021 и Арбитражного суда Северо-Западного округа от 01.11.2021,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Республики Карелия.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129 и 138 Федерального закона от 26.10.2002 № 127-ФЗ «О несостоятельности (банкротстве)», исходили из обоснованности жалобы уполномоченного органа на момент её подачи ввиду доказанности наличия в действиях Жихарева О.А. вменяемых ему нарушений законодательства о несостоятельности о несоблюдении очерёдности удовлетворения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Жихареву Олегу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