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«Спецмонтажпоставка»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РФ), к ООО «КБ «Новопокровский» и Грюнвальду Роману Юрьевичу о признании соглашения от 26.01.2017 о расторжении договора уступки прав требования (цессии) от 29.12.2016 № 2014/СБГ/М-187Ц ( далее–соглашение от 29.12.2016),заключенное между Грюнвальдом Р.Ю. и ООО «КБ «Новопокровский» недействительным и применения последствий его недействительности. К участию в деле в качестве третьих лиц, не заявляющих самостоятельных требований относительно предмета спора, привлечены ООО «Информационные Системы Связи и Безопасности», Савин Алексей Анатольевич и ООО «Компания Стройконтракт-Л». Решением Арбитражного суда города Москвы от 28.04.2021, оставленным без изменения постановлением Девятого арбитражного апелляционного суда от 12.08.2021 и постановлением Арбитражного суда Московского округа от 02.11.2021,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имеет право на иск, поскольку спорный договор от 29.12.2016 затрагивает его интересы. По утверждению ООО «Спецмонтажпоставка», долг цессионарием был куплен у ООО «КБ «Новопокровский» (первоначальный кредитор) за полную сумму, что является выгодным для последнего; заключение спорного соглашения не выгодно для кредитной организации. Также заявитель ссылается на ряд допущенных процессуальных нарушений.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Арбитражного суда города Москвы от 31.03.2016 по делу № А40-203293/2015 с ООО «Спецмонтажпоставка» (истец) были взысканы денежные средства в размере 23 936 766 рублей 48 копеек, как с поручителя по банковской гарантии за ООО «Компания Стройконтракт-Л» (третье лицо). В последующем, 18.11.2016 судебным приставом-исполнителем Бабушкинского отдела судебных приставов УФССП России по Москве было возбуждено исполнительное производство № 58390/16/77029-ИП, в рамках которого была арестована дебиторская задолженность истца в отношении ООО «Гранд», ООО «Стройальянс» и ГБПОУ МОК ЗАПАД. ООО «КБ «Новопокровский» уведомило ООО «Компания Стройконтракт- Л» (должник) о заключении с Грюнвальдом Р.Ю. (новый кредитор) договора № 2014/СБГ/М-187Ц уступки прав (требований). Указанный договор был исполнен сторонами, что подтверждается актом приема-передачи документов от 29.12.2016, а также выпиской с расчетного счета цессионария об оплате 24 120 667 рублей 91 копейки. Как указывает истец, долг цессионарием был куплен у ООО «КБ «Новопокровский» (первоначальный кредитор) за полную сумму, что является выгодным. Между тем, как указывает истец в обоснование своих требований, 03.10.2019 ООО «КБ «Новопокровский» обратилось в Арбитражный суд города Москвы с иском о признании ничтожными сделок, совершенных истцом и ООО «Информационные Системы Связи и Безопасности» по уступке права 3 требования к ГБПОУ МОК Запад по договору уступки прав требования от 19.08.2016 (дело N А40-263647/19). Также истец указывает на то, что ранее ответчики не заявляли и не уведомляли о заключении нового договора уступки права требования, по которому права требования были переданы от Грюнвальда Р.Ю. ООО «КБ «Новопокровский». По мнению истца, заключение банком обратного соглашения о расторжении договора уступки прав требования от 29.12.2016 и выплата Грюнвальду Р.Ю. денежных средств были крайне невыгодны кредитной организации. Таким образом, ответчиками была заключена ничтожная сделка по прекращению правоотношений по договору уступки посредством подписания соглашения о расторжении договора в обход закона. Исследовав и оценив по правилам статьи 71 АПК РФ представленные доказательства, руководствуясь статьями 166, 168, 170, 382, 384, 388 Гражданского кодекса Российской Федерации, суды отказали в удовлетворении требований, указав, что истец, не являясь стороной оспариваемого им соглашения, не представил каких-либо доказательств нарушения оспариваемой сделкой своих законных прав и интересов. Судебными инстанциями принято во внимание, что при рассмотрении дела № А40-263647/2019 Арбитражным судом города Москвы было установлено недобросовестное поведение ООО «Спецмонтажпоставка», выразившееся в заключении цепочки сделок, в результате которых ООО «КБ «Новопокровский» лишился возможности удовлетворить свои требования к истцу по причине выбытия у должника единственного актива. Кроме того, при рассмотрении указанного дела установлено, что 19.08.2016 ООО «Спецмонтажпоставка» заключило соглашение об отчуждении принадлежащей ему указанной дебиторской задолженности в пользу аффилированного с ним лица – ООО «Информационные системы связи и безопасности» (третье лицо в настоящем деле), которое впоследствии 29.09.2016 уступило это имущественное право Фонду содействия кредитованию малого бизнеса Москвы. Принимая во внимание, что злоупотребление правом может выражаться в отчуждении имущества с целью предотвращения возможного обращения на него, Девятым арбитражным апелляционным судом в определении от 18.12.2020 по делу № А40-263647/2019 был сделан вывод о том, что отсутствие направленности на получение прибыли от совершения сделок по уступке прав в условиях уклонения ООО «Спецмонтажпоставка» от исполнения обязательств перед кредитором (ООО «КБ «Новопокровский») указывает на его стремление исключить возможность обращения взыскания на отчуждаемое имущество. Вступившим в законную силу решением Арбитражного суда города Москвы от 31.07.2020 по делу № А40-263647/2019 применены последствия недействительности ничтожных соглашения об уступке права (требования) цессии от 19.08.2016, заключенных между ООО «Спецмонтажпоставка» и ООО «Информационные системы связи и безопасности» и соглашения об уступке права (требования) (цессии) от 29.06.2016, заключенного между ООО «Информационные системы связи и безопасности» и Фондом содействия 4 кредитованию малого бизнеса Москвы в виде восстановления за ООО «Спецмонтажпоставка» права на дебиторскую задолженность, уступленную на основании спорных сделок. Вступившим в законную силу решением Арбитражного суда города Москвы от 28.09.2016 по делу № А40-139340/2016 с ООО «Стройальянс» в пользу ООО «Спецмонтажпоставка» было взыскано 15 185 722 рубля 62 копейки неосновательного обогащения и 2 346 182 рубля 19 копеек процентов за пользование чужими денежными средствами. Также вступившим в законную силу решением Арбитражного суда города Москвы от 15.08.2016 по делу № А40-137946/2016 с ООО «Гранд» в пользу ООО «Спецмонтажпоставка» взыскано 8 830 684 рубля 93 копейки. Исполнительные листы по указанным делам были получены истцом и подлежали исполнению безотносительно к задолженности последнего перед ООО «КБ «Новопокровский». Решением Арбитражного суда города Москвы от 10.02.2020 по делу № А40-332738/2019 Грюнвальд Р.Ю. был признан несостоятельным (банкротом) и в отношении него была введена процедура реализации имущества. Определением Арбитражного суда города Москвы от 30.12.2020 по делу № А40-332738/2019 реализация имущества Грюнвальда Р.Ю. завершена и он освобожден от дальнейшего исполнения требований кредиторов, в том числе кредиторов, не заявленных при введении реализации имущества гражданина. На основании изложенного, суды при рассмотрении настоящего спора обоснованно указали, что заявляя исковые требования о применении последствий недействительности ничтожного, по мнению истца, соглашения о расторжении договора уступки прав требования (цессии), в виде восстановления за Грюнвальдом Р.Ю. права требования по договору уступки прав требования (цессии) и возврата последним ООО «КБ «Новопокровский» полученных по соглашению о расторжении указанного договора цессии денежных средств, истец фактически преследует цель уклониться от исполнения судебного решения от 31.03.2016, принятого в пользу ООО «КБ «Новопокровский».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«Спецмонтажпоставка»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