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с кассационной жалобой в Верховный Суд Российской Федерации на указанные судебные акты, приложив ходатайство о восстановлении срока ее подачи. В соответствии с частью 1 статьи 291.2 Арбитражного процессуального кодекса Российской Федерации (далее -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Рассмотрев заявленное ходатайство, судья пришел к выводу о наличии оснований для его удовлетворения, поскольку первоначально кассационная жалоба подана в установленные законом сроки, недостатки, послужившие основанием для ее возвращения устранены, и заявителем не пропущен установленный законом предельный срок для обращения с ходатайством о восстановлении срока подачи кассационной жалобы. На основании изложенного, руководствуясь статьями 117 , 184 , 185 , 291.2 АПК РФ ,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«ГСП-4» о восстановлении пропущенного срока подачи кассационной жалобы на постановление Тринадцатого арбитражного апелляционного суда от 26.05.2021 и постановление Арбитражного суда Северо –Западного округа от 27.10.2021 по делу № А56-52196/2020 удовлетворить, срок восстановить. Судья Верховного Суда Борисова Е.Е. Российской Федерации Суд: Верховный Суд РФ (подробнее) Истцы: ООО "ГСП-4" (подробнее) Ответчики: ООО "Континент групп" (подробнее) Судьи дела: Попов В.В.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