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Мурманской области от 04.06.2021, оставленным без изменения постановлением Тринадцатого арбитражного апелляционного суда от 16.08.2021 и постановлением Арбитражного суда Северо-Западного округа от 09.12.2021, в удовлетворении ходатайства отказано. В кассационной жалобе Рыженко Л.Е. просит об отмене судебных актов, ссылаясь на неправильное применение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неучастие кредиторов в определении предложенного финансовым управляющим способа продажи имущества должника, поэтому отказали в утверждении положения о продаже имущества в соответствии со статьями 111, 139, 213.26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Рыженко Л.Е.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