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Павлов Д.А. 16.02.2022 подает кассационную жалобу на судебные акты по делу № А53-17779/2019 с ходатайством о восстановлении срока на обжалование. Срок на подачу кассационной жалобы заявитель считает пропущенным из-за ожидания запрошенных заверенных копий обжалуемых судебных актов. Согласно частям 1, 2 статьи 291.2 Арбитражного процессуального кодекса Российской Федерации (далее – Кодекс) срок на подачу кассационной жалобы не превышает двух месяцев со дня вступления в силу последнего обжалуемого судебного акта и может быть восстановлен при пропуске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Кодекса). Постановление Арбитражного суда Северо-Кавказского округа от 10.12.2021 вынесено по результатам рассмотрения кассационной жалобы Павлова Д.А. с его участием. Текст постановления согласно картотеке арбитражных дел сайта http://kad.arbitr.ru размещен в сети Интернет 11.12.2021 и с этой даты был доступен для ознакомления. 2 Официальное опубликование 11.12.2021 текста постановления указывает на отсутствие нарушений суда, которые могли бы повлиять на исчисление срока на обжалование в ином, нежели предусмотрено частью 1 статьи 291.2 Кодекса, порядке. Ожидание копий судебных актов за пределами срока на кассационное обжалование не относится к объективному препятствию для подачи жалобы в срок и в связи с ним срок восстановлению не подлежит.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Павлову Дмитрию Анатольевичу в восстановлении срока подачи кассационной жалобы на постановление Пятнадцатого арбитражного апелляционного суда от 07.10.2021 и постановление Арбитражного суда Северо-Кавказского округа от 10.12.2021 по делу № А53-17779/2019 Арбитражного суда Ростовской области. Возвратить финансовому управляющему Павлову Дмитрию Анатольевичу кассационную жалобу.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