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«Структура» удовлетворить. Предоставить обществу с ограниченной ответственностью «Структура»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"ФМФ" (подробнее) Ответчики: ООО "Структура" (подробнее) Иные лица: АНО Единая служба судебных экспертиз "МСК-ЭКСПЕРТ" (подробнее) АНО "ЦЕНТР НАУЧНЫХ ИССЛЕДОВАНИЙ И РАЗРАБОТОК.СУДЕБНАЯ ЭКСПЕРТИЗА" (подробнее) ООО "НАУЧНО-ИССЛЕДОВАТЕЛЬСКИЙ ЦЕНТР "СУДЕБНАЯ ЭКСПЕРТИЗА" (подробнее) ООО "ЭВЕРКОН" (подробнее) Судьи дела: Чучунова Н.С. (судья) (подробнее) Последние документы по делу: Определение от 28 февраля 2022 г. по делу № А40-120241/2020 Определение от 12 января 2022 г. по делу № А40-120241/2020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