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первый заместитель прокурора Ямало-Ненецкого автономного округа (далее – Прокурор) в порядке статьи 52 Арбитражного процессуального кодекса Российской Федерации (далее – АПК РФ) обратился в Арбитражный суд Ямало- Ненецкого автономного округа с иском к администрации муниципального образования поселка Тазовский (далее – Администрация), акционерному обществу «Ямалкоммунэнерго» (далее – Общество) о признании недействительным (ничтожным) договора аренды муниципального имущества от 26.10.2018 № 21 (далее – договора) и применении последствий недействительности сделки в виде обязания Общества возвратить Администрации имущество, указанное в приложении № 2 к договору аренды от 26.10.2018 № 21. Соответчиком по делу привлечен Департамент имущественных и земельных отношений администрации Тазовского района, принявший права и обязанности Администрации по договору аренды от 26.10.2018 № 21. Решением Арбитражного суда Ямало-Ненецкого автономного округа от 28.05.2021, оставленным без изменения постановлением Восьмого арбитражного апелляционного суда от 16.08.2021 и постановлением 2 Арбитражного суда Западно-Сибирского округа от 23.11.2021,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судами не принято во внимание, что спорный договор был заключен в целях предупреждения чрезвычайной ситуации, а Общество предпринимает все меры для заключения концессионного соглашения.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судебных актов, между Администрацией (арендодатель) и Обществом (арендатор) заключен договор, по которому арендодатель передает, а арендатор принимает за плату во временное пользование муниципальное имущество, указанное в приложении № 2 (акт приема-передачи) к спорному договору для использования по назначению в целях оказания услуг в сфере жилищно-коммунального хозяйства на территории поселка Тазовский. Договор действует с 02.07.2018 до момента заключения концессионного соглашения (пункт 1.5 договора). Недвижимое и движимое имущество, указанное в приложении № 2 к договору: отдельно стоящее здание (ул. Почтовая, 35Г-373,7 м кв.); три котла ДКВР 4/13 (ЯНАО, Тазовский район, п. Тазовский, ул. Почтовая, 35Г) передано арендатору по акту приема-передачи. Сославшись на то, что для объектов коммунальной инфраструктуры законом установлен специальный порядок совершения сделок и их передаче должно предшествовать заключение концессионного соглашения, которое в настоящем случае отсутствует,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12, 166, 167, 168 Гражданского кодекса Российской Федерации, статьей 17 Федерального закона от 06.10.2003 № 131-ФЗ «Об общих принципах организации местного самоуправления в Российской Федерации», статьями 1,3,4 Федерального закона от 21.07.2005 № 115-ФЗ «О концессионных соглашениях», статьей 17.1 Федерального закона от 26.07.2006 № 135-ФЗ «О защите конкуренции», статьей 28.1 Федерального закона от 27.07.2010 3 № 190-ФЗ «О теплоснабжении», статьей 41.1 Федерального закона от 07.12.2011 № 416-ФЗ «О водоснабжении и водоотведении», разъяснениями, изложенными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придя к верному выводу, что оспариваемый договор заключен с нарушением императивных норм, регламентирующих порядок передачи в пользование муниципальных объектов тепло- и водоснабжения, предусматривающих проведение конкурентных процедур и заключение соответствующего концессионного соглашения.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«Ямалкоммунэнерго»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