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28.10.2020 заявленные требования удовлетворены, с компании и предприятия солидарно в пользу общества взыскано 2 570 000 руб. стоимости товара ненадлежащего качества, 2 760 000 руб. убытков, 49 650 руб. расходов по государственной пошлине, 40 000 руб. расходов на проведение судебной экспертизы и 94 000 руб. расходов на оплату услуг представителя. Суд обязал общество возвратить компании поставленный по договору от 01.08.2018 № 108 товар: 2 бак-дозатор, направление потока справа - налево в количестве 1 шт.; бак-дозатор, направление потока слева - направо в количестве 1 шт., остаток огнетушащего состава BONTEL с тарой в течение десяти рабочих дней после вступления решения суда в законную силу путем предоставления компании доступа к названной продукции в целях ее самовывоза. Постановлением Девятнадцатого арбитражного апелляционного суда от 01.09.2021 решение суда первой инстанции отменено, с компании в пользу общества взыскано 2 570 000 руб. стоимости товара ненадлежащего качества, 2 760 000 руб. убытков, 49 650 руб. расходов по государственной пошлине, 40 000 руб. расходов на проведение судебной экспертизы и 94 000 руб. расходов на оплату услуг представителя. Суд апелляционной инстанции обязал общество возвратить компании бак-дозатор, направление потока справа - налево, в количестве 1 шт.; бак-дозатор, направление потока слева - направо, в количестве 1 шт. путем предоставления компании доступа к названной продукции в целях ее самовывоза. В удовлетворении требований к предприятию отказано. Постановлением Арбитражного суда Центрального округа от 01.12.2021 постановление суда апелляционной инстанции отменено в части взыскания с компании в пользу общества 2 760 000 убытков и в части судебных расходов, дело в этой части направлено на новое рассмотрение в Девятнадцатый арбитражный апелляционный суд. В остальной части постановление суда оставлено без изменения. В кассационной жалобе, поданной в Верховный Суд Российской Федерации, компания, выражая несогласие с выводами апелляционного и окружного судов в части взыскания с нее стоимости товара ненадлежащего качества и обязания общества возвратить товар, просит отменить их постановления в названной части и направить дело на новое рассмотрение в Девятнадцатый арбитражный апелляционный суд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компанией по спорному договору обществу товара ненадлежащего качества, непригодного для удовлетворения потребностей в соответствии с его назначением, руководствуясь статьями 309, 310, 469, 470, 518 Гражданского кодекса 3 Российской Федерации, суд апелляционной инстанции пришел к выводу об обоснованности требования общества о взыскании с компании стоимости указанного товара и обязал общество возвратить компании некачественный товар. Суд округа поддержал выводы суда апелляционной инстанции. Доводы кассационной жалобы не опровергают выводы судов апелляционной инстанции и округа, направлены на иную оценку доказательств и установленных судами фактических обстоятельств дела, не подтверждают существенных нарушений судами норм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«Первая Инновационная Компания»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