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310-ЭС21-29536 ОПРЕДЕЛЕНИ Е г. Москва 28 февраля 2022 г. Судья Верховного Суда Российской Федерации Антонова М.К., изучив кассационную жалобу общества с ограниченной ответственностью «Атомэнергокомплект» на решение Арбитражного суда Воронежской области от 12.04.2021, постановление Девятнадцатого арбитражного апелляционного суда от 26.07.2021 и постановление Арбитражного суда Центрального округа от 27.10.2021 по делу № А14-13037/2020 по заявлению общества с ограниченной ответственностью «Атомэнергокомплект» (далее - заявитель, общество) к Управлению развития предпринимательства, потребительского рынка и инновационной политики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12.04.2021, оставленным без изменения постановлением Девятнадцатого арбитражного 2 апелляционного суда от 26.07.2021 и постановлением Арбитражного суда Центрального округа от 27.10.2021,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официальном сайте администрации городского округа город Воронеж и в определенном уполномоченным органом печатном издании для официального опубликования муниципальных нормативных правовых актов 21.07.2020 опубликовано информационное сообщение о проведении аукциона по продаже права на заключение договоров на организацию ярмарок в форме открытого аукциона с подачей предложений о цене в закрытой форме по трем лотам. Общество 06.08.2020 подало заявки на участие в аукционе, однако 14.08.2020 комиссией по проведению аукциона обществу отказано в допуске к участию в аукционе по лотам № 2 и № 3 по причине несоответствия заявок требованиям, указанным в информационном сообщении о проведении аукциона. Не согласившись с решениями комиссии по проведению аукциона, общество обратилось в арбитражный суд. Отказывая в удовлетворении заявленных требований,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28.12.2009 № 381-ФЗ «Об основах государственного регулирования торговой деятельности в Российской Федерации», Закона Воронежской области от 30.06.2010 № 68-ОЗ «О государственном регулировании торговой деятельности на территории Воронежской области», Порядком организации ярмарок на территории Воронежской области и продажи товаров (выполнения работ, оказания услуг) на них, а также Положением о порядке проведения аукциона на право заключения договора на организацию ярмарки, утвержденными постановлением Правительства Воронежской области от 21.06.2016 №432, пришли к выводу об обоснованности действий организатора аукциона по отклонению заявок общества, с чем согласился суд округа. 3 Суды установили, что в составе заявок обществом не представлены оригиналы платежных поручений с отметкой банка об исполнении, свидетельствующие об уплате задатка именно по тому лоту, на участие в аукционе по которому подавалась заявка. Факт поступления денежных средств в качестве задатка на счет управления сторонами не оспаривался. Однако при обозрении оригинальных экземпляров заявок, представленных обществом, таковые содержали платежные поручения на суммы, не согласующиеся с суммой соответствующего лота, по которому подавалась заявка, как и в назначении платежа был указан предмет аукциона, не согласующийся с предметом соответствующего лота, то есть надлежащих и возможных к принятию доказательств, подтверждающих уплату задатка именно по тому лоту, на участие в аукционе по которому подавалась заявка, в составе представленных в управление обществом заявках не содержалось. Установив указанные обстоятельства, суды пришли к выводу, что отказ аукционной комиссии управления в допуске к участию в аукционе общества явился следствием нарушения порядка подачи заявок самим претендентом, в отсутствие надлежащего обоснования и убедительных доказательств, оспариваемые решения по отказу в допуске общества к участию в аукционе, являются законными. Доводы, изложенные в кассационной жалобе, являлись предметом рассмотрения судов и получили надлежащую правовую оценку, не опровергают их выводы,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налогового законодательства, что не может служить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«Атомэнергокомплект»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