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2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данного Кодекса,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Кодекса). Последним из обжалуемых заявителем судебных актов является постановление суда округа, принятое и вступившее в законную силу 28.10.2021, тогда как заявитель обратился в Верховный Суд Российской Федерации с настоящей кассационной жалобой, содержащей ходатайство о восстановлении пропущенного срока, 18.02.2022, то есть с пропуском установленного частью 1 статьи 291.2 АПК РФ срока. В обоснование ходатайства о восстановлении пропущенного процессуального срока предприниматель ссылается на позднее получение копий судебных актов. Между тем согласно правовой позиции, изложенной в пункте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не с даты направления копии изготовленного судебного акта лицам, участвующим в деле, а с даты изготовления арбитражным судом первой (апелляционной) инстанции судебного акта в полном объеме. Кроме того, в соответствии с разъяснениями, приведенными в пункте 34 названного постановления, для лиц, извещенных надлежащим образом о судебном разбирательстве, уважительными могут быть признаны, в частности, причины, связанные с отсутствием у них по обстоятельствам, не зависящим от этих лиц, сведений об обжалуемом судебном акте. На наличие таких обстоятельств предприниматель не ссылается. При этом из судебных актов следует, что представитель предпринимателя принимал участие в судебном заседании суда округа, состоявшемся 21.10.2021, текст постановления суда округа от 28.10.2021 по итогам рассмотрения кассационной жалобы предпринимателя был опубликован в общедоступной базе судебных актов на сайте «Картотека арбитражных дел» 29.10.2021. Таким образом, указанные в ходатайстве причины пропуска срока не являются уважительной причиной несвоевременной подачи кассационной жалобы в Верховный Суд Российской Федерации. Процессуальный закон связывает возможность восстановления пропущенного срока с наличием не зависящих от заявителя причин, по 3 которым невозможно было обратиться с кассационной жалобой в установленный законом срок. Таких причин заявитель не привел. Заявитель, являющийся лицом, участвующим в деле, не проявил достаточную заботливость при реализации своего права на обжалование принятых по делу судебных актов.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184,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Смыслова Владимира Николаевича о восстановлении пропущенного срока подачи кассационной жалобы отказать. Возвратить индивидуальному предпринимателю Смыслову Владимиру Николаевичу кассационную жалобу на решение Арбитражного суда Саратовской области от 04.05.2021, постановление Двенадцатого арбитражного апелляционного суда от 14.07.2021 и постановление Арбитражного суда Поволжского округа от 28.10.2021 по делу № А57-7755/2020. Возвратить индивидуальному предпринимателю Смыслову Владимиру Николаевичу из федерального бюджета 6 000 рублей государственной пошлины, уплаченной платежным поручением от 16.02.2022 № 16. Выдать справку на возврат государственной пошлины. Судья Верховного Суда Российской Федерации Н. 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