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банковские операции по списанию 07.04.2017 денежных средств со счёта Литкенс С.В. № 40817810900000018092. Определением Арбитражного суда города Москвы от 15.04.2021, оставленным без изменения постановлениями Девятого арбитражного апелляционного суда от 27.07.2021 и Арбитражного суда Московского округа от 25.10.2021, заявление удовлетворено, применены последствия недействительности сделок в виде: восстановления задолженности Литкенс С.В. перед банком по кредитному договору от 04.10.2016 № 0111 в размере 30 089 178 рублей 08 копеек; восстановления задолженности Литкенс С.В. перед банком по кредитному договору от 30.09.2016 №0108 в размере 36 409 670 рублей 78 копеек; восстановления задолженности банка перед Литкенс С.В. по счету № 40817810900000018092 в размере 66 498 848 рублей 86 копеек.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61.3, 61.6 и пункта 5 статьи 189.40 Федерального закона от 26.10.2002 № 127-ФЗ «О несостоятельности (банкротстве)», установив совершение оспариваемых операций заинтересованными лицами за пределами обычной хозяйственной деятельности, за несколько дней до назначения временной администрации должника и при наличии картотеки неисполненных поручений, пришли к выводу об обоснованности заявления, указав на следствие сделок – предпочтительное удовлетворение требований общества перед другими кредиторами должника.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Литкенс Светлане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