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21.04.2021, оставленным без изменения постановлением Тринадцатого арбитражного апелляционного суда от 05.07.2021 и 2 постановлением Арбитражного суда Северо-Западного округа от 26.10.2021, в удовлетворении заявленных требований отказано. В кассационной жалобе, поданной в Верховный Суд Российской Федерации, АО «ЛОЭСК»,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учреждение (организатор торгов) 18.09.2020 на официальном сайте опубликовало извещение о проведении открытого конкурса в электронной форме на право заключения сроком на 49 лет договора аренды муниципального движимого и недвижимого электросетевого (и неразрывно связанного с ним) имущества, находящегося в хозяйственном ведении предприятия и предназначенного для оказания услуг по передаче электрической энергии. В антимонопольный орган поступила жалоба ПАО «Россети Ленэнерго» на действия учреждения при организации и проведении конкурса. По результатам рассмотрения жалоба признана обоснованной, в действиях организатора торгов установлено нарушение положений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утвержденных приказом ФАС России от 10.02.2010 № 67 (далее - Правила № 67). Во исполнение принятого решения учреждению выдано предписание об устранении выявленных нарушений. Не согласившись с ненормативными правовыми актами управления, заявители обратились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 № 135-ФЗ «О защите конкуренции», Федерального закона от 26.03.2003 № 35-ФЗ «Об электроэнергетике», Правилами № 67, пришли к выводу о том, что решение и предписание 3 управления соответствуют положениям действующего законодательства и не нарушают права и законные интересы заявителя, с чем согласился суд округа. Судебные инстанции установили, что при разработке конкурсной документации организатором торгов сформирован лот, в который включено как недвижимое и неразрывно связанное с ним движимое электросетевое имущество, так и офисное оборудование. Исходя из функционального назначения имущества, которое непосредственно участвует в процессах производства, передачи и распределения электрической энергии, суды пришли к выводу, что такое имущество, как транспортные средства, офисное оборудование, производственный и хозяйственный инвентарь, технологически не связано с объектами электросетевого хозяйства, что в силу требований пункта 38 Правил № 67 исключает его объединение с электросетевым оборудованием в одном лоте. Установив указанные обстоятельства, суды согласились с позицией антимонопольного органа, признав решение и предписание законными.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общесту «ЛОЭСК – Электрические сети Санкт- Петербурга и Ленинградской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