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29.04.2021, оставленным без изменения постановлением Четырнадцатого арбитражного апелляционного суда от 15.07.2021 и постановлением Арбитражного суда Северо-Западного округа от 28.10.2021, в удовлетворении заявления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выданной комитетом лицензии от 01.11.2019 № 60РПО0000246 сроком действия до 01.11.2020 общество осуществляло розничную продажу алкогольной продукции при оказании услуг общественного питания. В связи с поступившим из Управления Министерства внутренних дел по Псковской области письмом от 12.01.2021 о выявленных фактах оборота алкогольной продукции с признаками поддельных федеральных специальных марок в кафе, принадлежащем обществу, комитетом издан приказ от 22.01.2021 № 49 о направлении в суд заявления об аннулировании лицензии от 01.11.2019 № 60РПО0000246 (бланк серии 60 АА № 003053) и приостановлении действия лицензии до дня вступления в законную силу решения суда.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учитывая разъяснения Пленума Высшего Арбитражного Суда Российской Федерации, изложенные в пункте 20 постановления от 02.06.2004 № 10 «О некоторых вопросах, возникших в судебной практике при рассмотрении дела об административных правонарушениях», в пункте 9 постановления от 11.07.2014 № 47 «О некоторых вопросах практики применения арбитражными судами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Конституционного Суда Российской Федерации, изложенные в постановлениях от 12.05.1998 № 14-П, от 21.11.2002 № 5-П, от 30.07.2001 № 13-П, определениях от 14.12.2000 № 244-О, от 05.07.2001 № 130-О, от 07.02.2002 № 139-О, пришли к выводу о несоразмерности заявленной меры 3 административного воздействия характеру и степени общественной опасности совершенного обществом деяния. Судебные инстанции установили единичный характер допущенного нарушения, отсутствие ущерба публичным интересам, не повлекшего иных неблагоприятных последствий, отсутствие вины общества в изготовлении (использовании) поддельных марок. Суд округа поддержал выводы судов первой и апелляционной инстанций. Доводы комитета,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экономическому развитию и инвестиционной политике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