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открытое акционерное общество «Тагангрогский котлостроительный завод «Красный котельщик» (далее – завод) обратился в суд с заявлением о включении в реестр требований кредиторов должника (далее – реестр) 133 987 677 рублей 36 копеек убытков и 24 768 114 рублей 47 копеек неосновательного обогащения. Определением Арбитражного суда города Санкт-Петербурга и Ленинградской области от 31.12.2020 требование завода удовлетворено в части включения в третью очередь реестра 132 639 231 рубля 50 копеек убытков. В удовлетворении оставшейся части заявленных требований отказано. Постановлением Тринадцатого арбитражного апелляционного суда от 09.07.2021, оставленным без изменения постановлением Арбитражного суда Северо-Западного округа от 29.10.2021, данное определение отменено. В третью очередь реестра включены требования завода в размере 133 987 677 рублей 36 копеек убытков и 23 802 333 рубля 02 копейки неосновательного обогащения. В остальной части требований отказано. В кассационной жалобе, поданной в Верховный Суд Российской Федерации, заявитель просит полностью отменить названные судебные акты,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15, 393, 393.1, 394 Гражданского кодекса Российской Федерации, статьями 71, 100 Федерального закона от 26.10.2002 № 127-ФЗ «О несостоятельности (банкротстве)», пунктом 12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обоснованности и наличия оснований для частичного включения требований завода в реестр, верно скорректировав итоговый размер убытков и неосновательного обогащения, возникших в связи с расторжением ранее заключенного с должником договора подряда.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Кроме того, в просительной части кассационной жалобы заявитель просит отменить определение Арбитражного суда города Санкт-Петербурга и Ленинградской области от 31.12.2020.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данной части противоречит правилам, установленным частью 1 статьи 291.1 Арбитражного процессуального кодекса Российской Федерации, ввиду отмены обжалуемого акта суда первой инстанции вступившим в силу постановлением апелляционного суда от 09.07.2021.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«Северная Компания» в передаче поданной им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09.07.2021 и постановления Арбитражного суда Северо-Западного округа от 29.10.2021 по делу № А56-87672/2019. Производство по кассационной жалобе общества с ограниченной ответственностью «Северная Компания» в части обжалования определения Арбитражного суда города Санкт-Петербурга и Ленинградской области от 31.12.2020 по тому же делу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