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Курганской области от 26.12.2017, оставленным без изменения постановлением Восемнадцатого арбитражного апелляционного суда от 09.04.2018 и постановлением Арбитражного суда Уральского округа от 23.08.2018, удовлетворено заявление единственного учредителя должника об отстранении от исполнения обязанностей конкурсного управляющего должником ФИО1 В кассационной жалобе ФИО1 просит судебные акты отменить, ссылаясь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Рассматривая спор, суды руководствовались статьями 20.2, 20.3, 145 Федерального закона от 26.10.2002 № 127-ФЗ «О несостоятельности (банкротстве)», статьей 16 Арбитражного процессуального кодекса Российской Федерации и исходили из наличия обстоятельств, препятствовавших утверждению ФИО1 конкурсным управляющим должником, а также обстоятельств, возникших после его утверждения конкурсным управляющим. Достаточных оснований для иных выводов заявителем не приведено. Доводы кассационной жалобы сводятся к изложению обстоятельств дела, которые были предметом исследования и оценки судов, что не свидетельствует о допущенных ими нарушениях норм материального и процессуального права. На основании изложенного,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Киселева Т.В. представитель Степанян Л.Н. (подробнее) Ответчики: ООО "Смена" (подробнее) Иные лица: Батин Александр Викторович представитель Клепикова Лариса Леонидовна (подробнее) УМВД России по Курганской обл. (подробнее) Управление Федеральной миграционной службы по Курганской области (подробнее) УФМС России по Курганской области (подробнее) Судьи дела: Самуйлов С.В.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