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договоров купли-продажи от 10.01.2018 (автомобиля МЕРСЕДЕС-БЕНЦ S63 AMG 4MATIC, 2015 года выпуска, государственный регистрационный знак Н001АУ777, VIN WDD2221781A158738) и от 05.03.2018 (автомобиля ЛЕКСУС LX570, 2012 года выпуска, государственный регистрационный знак Е794КА82, VIN JTJHY00W604089031); применении последствий недействительности сделок в виде возврата вышеуказанных автомобилей или их стоимости в конкурсную массу. Определением Арбитражного суда Республики Дагестан от 03.06.2021, оставленным без изменения постановлениями Шестнадцатого арбитражного апелляционного суда от 16.08.2021 и Арбитражного суда Северо-Кавказского округа от 29.10.2021,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195, 199, 200 Гражданского кодекса Российской Федерации, пунктом 6 статьи 20.3, статьями 61.2, 61.9 Федерального закона от 26.10.2002 № 127-ФЗ «О несостоятельности (банкротстве)», не установив у оспариваемых сделок пороков, выходящих за пределы дефектов сделок с предпочтением или подозрительных сделок, пришли к правильным выводам об отсутствии оснований для признания их недействительными в связи с пропуском конкурсным управляющим срока исковой давности для предъявления своих требований.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«Гарант» Мусаеву Магомеду Китабовичу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