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войск национальной гвардии Российской Федерации по Хабаровскому краю (далее – административный орган) обратилось в Арбитражный суд Хабаровского края с заявлением о привлечении общества с ограниченной ответственностью «Частная охранная организация «Дозор»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Решением Арбитражного суда Хабаровского края от 11.05.2021, оставленным без изменения постановлением Шестого арбитражного 2 апелляционного суда от 21.06.2021,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30 000 рублей. Арбитражный суд Дальневосточного округа постановлением от 07.10.2021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13.12.2021 были истребованы материалы дела из Арбитражного суда Хабаровского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признав доказанным факт осуществления обществом частной охранной деятельности с нарушением требований Закона Российской Федерации от 11.03.1992 № 2487-1 «О частной детективной и охранной деятельности в Российской Федерации»,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3 3 статьи 14.1 КоАП РФ, назначив наказание в виде административного штрафа в размере 30 000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обществом вмененного правонарушения и с соблюдением срока давности привлечения общества к административной ответственности. Нарушений процедуры привлечения общества к административной ответственности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