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за кредитором права собственности на долю в праве общей долевой собственности на объект незавершенного строительства в виде нежилого помещения со строительным номером 1-02 общей проектной площадью 49,06 кв. м, входящего в состав объекта долевого строительства, расположенного на земельном участке с кадастровым номером 23:43:0426011:3295 по адресу: г. Краснодар, ул. Автолюбителей, д. 1/5, литера 2, в соответствии с договором участия в долевом строительстве № 2/1-02/15.10.15. Определением Арбитражного суда Краснодарского края от 23.06.2021, оставленным без изменения постановлениями Пятнадцатого арбитражного апелляционного суда от 31.08.2021 и Арбитражного суда Северо-Кавказского округа от 29.11.2021,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им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201.1, 201.4, 201.11 Федерального закона от 26.10.2002 № 127-ФЗ «О несостоятельности (банкротстве)», пунктами 58, 59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исходили из отсутствия оснований для удовлетворения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Сулейманову Фаику Гасан-Паша оглы в передаче поданной им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