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коллегия адвокатов г. Москвы «Ковалев, Тугуши и партнеры» обратилась в Арбитражный суд города Москвы с иском о взыскании с акционерного общества Авиакомпания «ИрАэро» 20 919 408 рублей 37 копеек задолженности. Определением Арбитражного суда города Москвы от 16.09.2020 требование коллегии адвокатов г. Москвы «Ковалев, Тугуши и партнеры» о взыскании с акционерного общества Авиакомпания «ИрАэро» 2 000 000 рублей выделено в отдельное производство и передано на рассмотрение в Арбитражный суд Иркутской области. Решением Арбитражного суда Иркутской области от 26.02.2021 иск удовлетворен. Постановлением Четвертого арбитражного апелляционного суда от 16.07.2021 решение суда первой инстанции изменено в части распределения судебных расходов. 2 Арбитражный суд Восточно-Сибирского округа постановлением от 08.11.2021 постановление суда апелляционной инстанции оставил без изменения. Акционерное общество Авиакомпания «ИрАэро»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Поскольку решение суда первой инстанции изменено постановлением апелляционного суда, кассационная жалоба в части несогласия с решением суда первой инстанции беспредметна и не подлежит рассмотрению.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установив наличие между сторонами обязательственных (договорных) правоотношений, признав доказанным факт оказания исполнителем (истцом) юридических услуг и отсутствие доказательств их оплаты, руководствуясь положениями статей 309, 310, 432, 720, 753, 779, 781, 783 Гражданского кодекса Российской Федерации, апелляционный суд пришел к выводу о наличии оснований для удовлетворения иска. Суд округа, руководствуясь статьей 438 Гражданского кодекса Российской Федерации, разъяснениями, изложенными в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признал необоснованным вывод судов о наличии между сторонами договора на оказание услуг, указав при этом, что между сторонами сложились фактические 3 правоотношения по возмездному оказанию услуг и фактически оказанные услуги подлежат оплате. Доводы, изложенные в кассационной жалобе, об отсутствии полномочий на подписание акта оказанных услуг и несогласии с размером вознаграждения приводились при рассмотрении дела, были рассмотрены судами и получили надлежащую оценку.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Авиакомпания «ИрАэро»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