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Колякина Александра Николаевича финансовый управляющий имуществом должника Трусова Руслана Анатольевна обратилась в Арбитражный суд города Москвы с заявлением о признании недействительными сделок по отчуждению должником нежилого помещения путем последовательного заключения договора купли-продажи от 09.07.2015 с обществом с ограниченной ответственностью «Аренда и недвижимость» (покупателем), а также договора купли-продажи от 17.12.2019 между обществом с ограниченной ответственностью «Аренда и недвижимость» (продавцом) и индивидуальным предпринимателем Колесовой И.П. (покупателем). Определением Арбитражного суда города Москвы от 11.06.2021 заявление удовлетворено; признаны недействительными сделки по отчуждению недвижимого имущества; применены последствия недействительности сделки в виде взыскания с Колесовой И.П. 23 790 000 рублей в конкурсную массу должника. 2 Постановлением Девятого арбитражного апелляционного суда от 18.08.2021 определение суда первой инстанции оставлено без изменения. Арбитражный суд Московского округа постановлением от 15.11.2021 указанные судебные акты оставил без изменения. Индивидуальный предприниматель Колесова Ирина Петровна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положениями статей 10, 166, 167, 168, 170 Гражданского кодекса Российской Федерации и исходили из наличия оснований для признания недействительными сделок по отчуждению должником нежилого помещения путем последовательного заключения договоров купли-продажи с целью прикрытия сделки по отчуждению имущества должника между аффилированными лицами, по заведомо заниженной цене, без предоставления должнику какого-либо реального встречного обеспечения, при злоупотреблении правом, с целью избежания обращения взыскания на спорное имущество по требованиям кредиторов.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Колесовой Ирине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