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Глуховой Натальи Станиславовны в Арбитражный суд города Санкт-Петербурга и Ленинградской области обратилась Высоцкая Надежда Владимировна с заявлением, уточненным в порядке статьи 49 Арбитражного процессуального кодекса Российской Федерации, о взыскании с финансового управляющего Парыгина Михаила Сергеевича 886 398 рублей 77 копеек убытков. Определением Арбитражного суда города Санкт-Петербурга и Ленинградской области от 16.05.2021 в удовлетворении заявления отказано. Постановлением Тринадцатого арбитражного апелляционного суда от 13.08.2021 определение суда первой инстанции оставлено без изменения. Арбитражный суд Северо-Западного округа постановлением от 23.11.2021 указанные судебные оставил без изменения. Высоцкая Надежда Владимировна обратилась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Отказывая в удовлетворении заявления, суды сделали вывод о недоказанности наличия оснований для привлечения финансового управляющего к ответственности в виде возмещения убытков, учитывая, что внесенные заявителем ранее денежные средства для участия в торгах были ей возвращены в полном объеме, законные основания для перечисления заявителю денежных средств в большей сумме отсутствуют, сторонами договора не согласовано условие о возврате задатка в двойном размере, договор купли- продажи не был заключен в связи с наличием в отношении объекта торгов судебного спора о разделе имущества и действующих обеспечительных мер, то есть в связи с объективными обстоятельствами, не зависящими от воли организатора и победителя торгов, в связи с чем не имеется оснований для применения положений пункта 2 статьи 381 Гражданского кодекса Российской Федерации.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3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Высоцкой Надежде Владимировне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