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Иркутской области решением от 27.05.2021 удовлетворил исковые требования в отношении Машукова А.П., обязал его передать предпринимателю витрину кондитерскую Elegia Premium К 1240 БА Д ВПВ 0,30-1, 63 (серийные номера: 160337604006939, 160337604006940, 160337604006941) в количестве 3 штук; камеру т/изол. холодильник КХН-11,02 (3160*1960*2200) в количестве 2 штук; сплит-систему SB-109SF (серийный номер: 1685951215, дата изготовления - 07.12.2015); сплит-систему SM-113SF (серийные номера: 1748500316, 1748520316, дата изготовления - 11.03.2016) в количестве 2 штук; сплит-систему SB-211SF Polair (серийный номер: 13429906140614, дата изготовления - 18.06.2014); отказал в удовлетворении требований к обществу. Постановлением Четвертого арбитражного апелляционного суда от 19.08.2021 решение суда первой инстанции отменено, дело передано по подсудности в суд общей юрисдикции. 2 Постановлением Арбитражного суда Восточно-Сибирского округа от 28.10.2021 постановление суда апелляционной инстанции отменено, дело направлено на новое рассмотрение в Четвертый арбитражный апелляционный суд. В кассационной жалобе, поданной в Верховный Суд Российской Федерации, Машуков А.П. просит отменить указанные судебные акты, ссылаясь на их незаконность. Поскольку судом округа отменено постановление суда апелляционной инстанции, а апелляционным судом - решение суда первой инстанции, кассационная жалоба в части обжалования решения суда первой инстанции и постановления суда апелляционной инстанции беспредметна.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Суд кассационной инстанции вправе отменить решение судов первой и апелляционной инстанций и направить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Окружной суд, сделав вывод о том, что суд апелляционной инстанции неправильно применил нормы процессуального права, отменил постановление апелляционного суда и направил дело на новое рассмотрение в суд апелляционной инстанции. Суд кассационной инстанции указал следующее: согласно разъяснениям, приведенным в пункте 28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если при рассмотрении апелляционной жалобы будет установлено, что дело не подлежало рассмотрению в арбитражном суде и лицо, подавшее жалобу, заявляло об этом при рассмотрении дела в арбитражном суде первой инстанции или не могло заявить об этом, поскольку не было надлежащим образом извещено о времени и месте судебного заседания, не было привлечено к участию в деле, то судебные акты подлежат отмене, а дело - передаче арбитражным судом апелляционной инстанции в суд общей юрисдикции в порядке, предусмотренном частью 4 статьи 39 АПК РФ (часть 1 статьи 266 АПК РФ); 3 между тем из материалов дела следует, что Машуков А.П. был надлежаще уведомлен о рассмотрении дела судом первой инстанции, в связи с чем не был лишен возможности заявить ходатайство о том, что дело не подлежит рассмотрению в арбитражном суде при рассмотрении дела в первой инстанции, однако такого заявления участвующие в деле лица, в том числе Машуков А.П., не сделали, в связи с чем у суда апелляционной инстанции отсутствовали основания для отмены решения суда по названному обстоятельству.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Машукова Александра Петровича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