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Кокошвили Георгия Георгиевича в Арбитражный суд Краснодарского края обратилась Керест Екатерина Владимировна с заявлением о расторжении договора подряда от 09.07.2016 № 47/285 и включении в третью очередь реестра требований кредиторов должника 2 954 000 рублей задолженности. Определением Арбитражного суда Краснодарского края от 11.05.2021 заявление кредитора удовлетворено: расторгнут договор подряда от 09.07.2016 № 47/285, с включением заявленной суммы задолженности в первую подочередь третьей очереди реестра требований кредиторов должника. Постановлением Пятнадцатого арбитражного апелляционного суда от 16.07.2021 определение суда первой инстанции оставлено без изменения. Арбитражный суд Северо-Кавказского округа постановлением от 22.10.2021 указанные судебные акты оставил без изменения. 2 Кокошвили Георгий Георгиевич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требование кредитора обоснованным и подлежащим включению в реестр требований кредиторов должника, суды руководствовались положениями статей 307, 309, 310, 450, 623, 702, 720, 746 Гражданского кодекса Российской Федерации, статьями 4, 201.1, 201.4, 201.9 Федерального закона от 26.10.2002 № 127-ФЗ «О несостоятельности (банкротстве)», положениями Федерального закона от 29.07.2017 № 218-ФЗ «О публично-правовой компании по защите прав граждан –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Федерации»,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требования заявителя основаны на договоре строительного подряда, фактически являющимся договором долевого участия в строительстве жилья с гражданином, подрядчиком по которому выступает должник, расписки, данные должником, свидетельствуют о получении денежных средств в счет строительства жилого дома и отсутствуют доказательства погашения задолженности перед кредитором.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3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Кокошвили Георгию Георгиевичу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