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Мурманской области от 09.04.2021 в удовлетворении заявленных требований отказано. Постановлением Тринадцатого арбитражного апелляционного суда от 01.07.2021 решение суда первой инстанции отменено, заявленные требования удовлетворены. Арбитражный суд Северо-Западного округа постановлением от 20.10.2021 отменил постановление суда апелляционной инстанции, оставив в силе решение арбитражного суда первой инстанции. Общество обратилось в Верховный Суд Российской Федерации с кассационной жалобой, в которой просит отменить решение суда первой инстанции и постановление суда округа, ссылаясь на нарушения норм материального и процессуального права.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следует из судебных актов, основанием для привлечения к ответственности послужили выводы антимонопольного органа о неправомерном уклонении общества от заключения договора об осуществлении технологического присоединения к электрическим сетям в нарушение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27.12.2004 № 861 (далее — Правила № 861). Частью 1 статьи 9.21 КоАП РФ установлена ответственность за нарушение субъектом естественной монополии правил (порядка обеспечения) недискриминационного доступа или установленного порядка подключения (технологического присоединения) к магистральным нефтепроводам и (или) магистральным нефтепродуктопроводам, электрическим сетям, тепловым сетям, газораспределительным сетям или централизованным системам горячего водоснабжения, холодного водоснабжения и водоотведения,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энергии, либо препятствование собственником или иным законным владельцем водопроводных и (или) канализационных сетей транспортировки воды по их водопроводным сетям и (или) транспортировке сточных вод по их канализационным сетям. В соответствии с частью 2 статьи 9.21 КоАП РФ повторное совершение административного правонарушения, предусмотренного частью 1 настоящей статьи, влечет наложение административного штрафа на юридических лиц в размере от шестисот тысяч до одного миллиона рублей. Оценив представленные доказательства, руководствуясь положениями Федерального закона от 26.03.2003 № 35-ФЗ «Об электроэнергетике», Правил № 861, принимая во внимание наличие квалифицирующего признакаповторности совершения административного правонарушения, суд первой инстанции пришел к выводу о наличии в действиях общества состава правонарушения, предусмотренного частью 2 статьи 9.2 КоАП РФ, с чем согласился суд округа. При этом суды исходили из того, что спорное нежилое помещение уже имело согласованное технологическое присоединение к сетям сетевой организации через кабельный разделитель многоквартирного дома и требовалось лишь увеличение мощности такого подключения. Суды указали, что общество не предприняло всех зависящих от него мер, направленных на соблюдение установленных правил технологического присоединения. Нарушений процедуры проведения проверки и привлечения к административной ответственности суды не установили. Доводы жалобы получили исчерпывающую правовую оценку в обжалуемых судебных актах, не согласиться с которой оснований не имеется. Доводы жалобы общества сводятся к несогласию с установленными судами фактическими обстоятельствами дела и оценкой доказательств, иному толкованию положений действующего законодательства, выводы судов не опровергают и не свидетельствуют о существенных нарушениях норм материального и (или) процессуального права, которые могли повлиять на исход дела и являться достаточным основанием для пересмотра обжалуемых судебных актов в кассационном порядке.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"МУРМАНСКАЯ ОБЛАСТНАЯ ЭЛЕКТРОСЕТЕВАЯ КОМПАНИЯ" (подробнее) Ответчики: Управление Федеральной антимонопольной службы по Мурманской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