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29.04.2021 заявленные требования удовлетворены. 2 Постановлением Первого арбитражного апелляционного суда от 21.07.2021 решение суда первой инстанции отменено, в удовлетворении заявленных требований отказано. Постановлением Арбитражного суда Волго-Вятского округа от 29.10.2021 постановление суда апелляционной инстанции оставлено без изменения. Общество просит обжалуемые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производства и выпуска в обращение обществом пищевой продукции с нарушением требований технических регламентов, создающим угрозу причинения вреда жизни и здоровью граждан. Частью 1 статьи 14.43 Кодекса Российской Федерации об административных правонарушениях установлена административная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14.43.1, 14.44, 14.46, 14.46.1, 20.4 названного Кодекса. Ответственность за совершение вышеперечисленных действий, повлекших причинение вреда жизни или здоровью граждан, имуществу 3 физических или юридических лиц, государственному или муниципальному имуществу, окружающей среде, жизни или здоровью животных и растений либо создавших угрозу причинения вреда жизни или здоровью граждан, окружающей среде, жизни или здоровью животных и растений, предусмотрена частью 2 статьи 14.43 Кодекса Российской Федерации об административных правонарушениях. Руководствуясь положениями Федерального закона от 27.12.2002 № 184-ФЗ «О техническом регулировании», Федерального закона от 02.01.2000 № 29-ФЗ «О качестве и безопасности пищевых продуктов», Технического регламента Таможенного Союза ТР ТС 021/2011 «О безопасности пищевой продукции», суд апелляционной инстанции отменил решение суда первой инстанции, пришел к выводу о наличии в действиях общества состава административного правонарушения, ответственность за совершение которого предусмотрена частью 2 статьи 14.43 Кодекса Российской Федерации об административных правонарушениях, установив, что в исследованной пробе продукции (тушке кролика), производителем которой является общество, обнаружено наличие антибиотиков, а также признав, что процессуальных нарушений при производстве по делу об административном правонарушении не допущено. Суд округа согласился с выводами суда апелляционной инстанции. Процедура привлечения к административной ответственности не нарушена, срок давности привлечения к ответственности соблюден, основания для применения положений статьи 2.9 Кодекса Российской Федерации об административных правонарушениях отсутствуют. В связи с рассмотрением заявления общества о признании незаконным постановления по делу об административном правонарушении в арбитражном суде, вопреки доводам жалобы, применению подлежат нормы, регламентирующие порядок обжалования, установленные Арбитражным процессуальным кодексом Российской Федерации (часть 3 статьи 30.1 Кодекса Российской Федерации об административных правонарушениях, статья 257 4 Арбитражного процессуального кодекса Российской Федерации, пункт 33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правонарушениях»).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