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30.04.2021, оставленным без изменения постановлениями Девятого арбитражного апелляционного суда от 07.07.2021 и Арбитражного суда Московского округа от 25.10.2021, в удовлетворении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ходе осмотра и обыска нежилого помещения общества сотрудниками МВД России были изъяты предметы, имеющие значение по уголовному делу, а именно оружие в количестве 171 единицы. Постановлением следователя признаны вещественными доказательствами и приобщены к материалам уголовного дела 61 единица оружия. В обоснование иска общество ссылается на то, что предметы, изъятые в ходе осмотра и обыска, которые не были признаны вещественными доказательствами по уголовному делу, не возвращены заявителю. Отказывая в удовлетворении иска, суды, оценив представленные в дело доказательства в соответствии со статьей 71 Арбитражного процессуального кодекса Российской Федерации, руководствуясь положениями статей 15 , 393 , 1064 , 1082 Гражданского кодекса Российской Федерации, Уголовно-процессуального кодекса Российской Федерации, Федерального закона от 13.12.1996 № 150-ФЗ «Об оружии», Правилами оборота гражданского и служебного оружия и патронов к нему на территории Российской Федерации, утвержденными постановлением Правительства Российской Федерации от 21.07.1998 № 814, пришли к выводу об отсутствии совокупности условий для привлечения ответчика к ответственности в виде возмещения убытков. Судебные инстанции исходили из недоказанности противоправного поведения правоохранительных органов и размера убытков. При исследовании обстоятельств дела установлено, что действия правоохранительных органов по изъятию предметов в установленном законом порядке общество не обжаловало; материально-правовые отношения сторон разрешены постановлением следователя и приговором суда по уголовному делу. По существу изложенные в кассационной жалобе доводы с учетом фактических обстоятельств настоящего дела, не свидетельствуют о допущенной при рассмотрении дела судебной ошибки,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«Арсенал»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Арсенал (подробнее) Ответчики: Министерство внутренних дел Российской Федерации (подробнее) Судьи дела: Антонова М.К.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