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Смирнов Александр Валерьевич (далее – Смирнов А.В.) и Сандул Галина Валерьевна (далее – Сандул Г.В.) обратились в Арбитражный суд Вологодской области с исковым заявлением к акционерному обществу «Племзавод Родина» (далее - общество) о возложении на общество обязанности восстановить Смирнова А.В. и Сандул Г.В. в составе его акционеров.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1 по Вологодской области, Межрайонная инспекция Федеральной налоговой службы № 11 по Вологодской области, акционерное общество «Регистраторское общество «СТАТУС», Северо-Западный ревизионный союз сельскохозяйственных кооперативов «ПрофАудит». Решением Арбитражного суда Вологодской области от 11.11.2019, оставленным без изменения постановлением Четырнадцатого арбитражного апелляционного суда от 25.06.2020 и постановлением Арбитражного суда Северо-Западного округа от 26.10.2020, в удовлетворении исковых требований отказано. 2 Общество обратилось в арбитражный суд с заявлением о взыскании со Смирнова А.В. и Сандул Г.В. 50 000 руб. судебных расходов. Определением Арбитражного суда Вологодской области от 19.04.2021, оставленным без изменения постановлением Четырнадцатого арбитражного апелляционного суда от 02.08.2021 и постановлением Арбитражного суда Северо-Западного округа от 13.12.2021, заявление общества удовлетворено. В кассационной жалобе, поданной в Верховный Суд Российской Федерации, Смирнов А.В. и Сандул Г.В., ссылаясь на нарушение судами норм права, просит отменить указанные судебные акты и принять новый судебный акт об отказе в удовлетворении заявления общества о взыскании судебных расходов.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установив факт несения обществом судебных расходов в заявленном размере, учитывая степень сложности дела и продолжительность его рассмотрения, объем выполненной представителем работы, отсутствие доказательств чрезмерности взыскиваемых расходов, суды первой и апелляционной инстанций пришли к выводу о наличии оснований для удовлетворения заявления общества,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При таких обстоятельствах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Смирнова Александра Валерьевича и Сандул Галины Валерьевны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