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«Город Лесной» (далее – администрация) обратилась в Арбитражный суд Свердловской области с исковым заявлением к Саднову Юрию Григорьевичу (далее – Саднов Ю.Г.) о возмещении убытков.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«Домико», муниципальное унитарное предприятие «Техническое обслуживание и домоуправление», Окуловская Елена Витальевна, Шишина Оксана Ивановна, Дерягина Людмила Александровна, Лошкомоева Надежда Васильевна, Лимонова Светлана Анатольевна. Решением Арбитражного суда Свердловской области от 29.12.2020 исковые требования удовлетворены частично. С Саднова Ю.Г. в пользу администрации взысканы убытки в размере 265 473 руб. В остальной части в удовлетворении требований отказано. С администрации в пользу Саднова Ю.Г. взыскано 118 524 руб. в возмещение расходов на проведение экспертизы. Саднов Ю.Г. обратился в арбитражный суд с заявлением о взыскании с администрации 1 037 085 руб. судебных расходов. Определением Арбитражного суда Свердловской области от 25.05.2021, оставленным без изменения постановлением Семнадцатого арбитражного апелляционного суда от 25.08.2021, с администрации в пользу Саднова Ю.Г. 2 взыскано 500 000 руб. в возмещение судебных расходов, в удовлетворении остальной части заявления отказано. Постановлением Арбитражного суда Уральского округа от 25.11.2021 определение суда первой инстанции и постановление суда апелляционной инстанции отменены, дело направлено на новое рассмотрение в Арбитражный суд Свердловской области. В кассационной жалобе, поданной в Верховный Суд Российской Федерации, Саднов Ю.Г., ссылаясь на нарушение судом округа норм права, просит отменить его постановление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судебные акты судов первой и апелляционной инстанций и направляя дело на новое рассмотрение, суд округа исходил из того, что суды неправильно применили нормы права и не исследовали все обстоятельства, имеющие существенное значение для правильного разрешения вопроса о взыскании судебных расходов.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Саднова Юрия Григорьевича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