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05.04.2021, оставленным без изменения постановлениями Двенадцатого арбитражного апелляционного суда от 01.07.2021 и Арбитражного суда Поволжского округа от 28.10.2021, в удовлетворении заявленных требований отказано. 2 В кассационной жалобе общество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ИП Баранова И.А. на действия комитета (организатор конкурса) при проведении открытого конкурса на право получения свидетельств об осуществлении перевозок по муниципальным маршрутам регулярных перевозок антимонопольным органом принято решение. Решением управления довод жалобы ИП Баранова И.А. о том, что повторное подтверждение соответствия транспортных средств, указанных в заявке, противоречит Федеральному закону от 13.07.2018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Закон об организации регулярных перевозок) и документации о проведении конкурса, признан обоснованным. Предписанием управления на комитет возложена обязанность устранить допущенное нарушение порядка проведения торгов. Не согласившись с ненормативными правовыми актами антимонопольного органа, общество обратилось в арбитражный суд с заявлением о признании их незаконными. Исследовав и оценив представленные в материалы дела доказательства, руководствуясь положениями статьи 17 Федерального закона от 26.07.2006 № 135-ФЗ «О защите конкуренции», статей 21, 23, 24 Закона об организации регулярных перевозок, суды пришли к выводу о соответствии оспоренных решения и предписания антимонопольного органа нормам действующего законодательства. Судебные инстанции исходили из того, что повторный осмотр транспортных средств, указанных в заявке, Законом об организации регулярных перевозок и документацией о проведении спорного конкурса, не предусмотрен. 3 Суды отметили, что ни действующее законодательство, ни конкурсная документация не содержат положений, позволяющих участнику конкурса в срок, не превышающий 10 дней, неоднократно подтверждать наличие транспортных средств и устранять выявленные недостатки, а также не содержат порядок, регулирующий действия организатора торгов при наличии нескольких актов осмотра транспортных средств. Доводы, изложенные в жалобе,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«Автотранспортное предприятие-9»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