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жалобу, а также материалы дела № А40-155376/2020, истребованные из Арбитражного суда города Москвы,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305-ЭС21-20354. Председатель третьего судебного состава, судья Верховного СудаРоссийской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