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февраля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заявитель 15.02.2022 обратился в Верховный Суд Российской Федерации с жалобой на определение судьи Верховного Суда Российской Федерации от 02.11.2021 № 305-ЭС21-19999, решение Арбитражного суда города Москвы от 12.01.2021, постановление Девятого арбитражного апелляционного суда от 26.03.2021 и постановление Арбитражного суда Московского округа от 08.07.2021 по делу № А40-53969/2020, заявив при этом ходатайство о восстановлении пропущенного процессуального срока. Срок подачи кассационных жалобы, представления и возможность восстановления пропущенного процессуального срока на их подачу предусмотрены статьей 2912 Арбитражного процессуального кодекса Российской Федерации. В силу части 2 статьи 117 Арбитражного процессуального кодекса Российской Федерации суд восстанавливает пропущенный процессуальный срок, если признает причины пропуска уважительными и если не истекли предусмотренные статьями 259, 276, 2912, 3081 и 312 указанного Кодекса предельные допустимые сроки для его восстановления. Рассмотрев ходатайство, суд приходит к следующим выводам. С учетом правовой позиции, сформированной Конституционным Судом Российской Федерации в постановлениях от 05.02.2007 № 2-П, от 12.07.2018 № 31-П, срок обжалования, установленный частью 2 статьи 2912 Арбитражного процессуального кодекса Российской Федерации, для целей инициирования заместителем Председателя Верховного Суда Российской Федерации процедуры кассационного производства в Судебной коллегии Верховного Суда Российской Федерации исчисляется с даты принятия судебных актов, поименованных в части 2 статьи 2911 Арбитражного процессуального кодекса Российской Федерации, но без учета времени рассмотрения кассационной жалобы судьей Верховного Суда Российской Федерации. В данном случае этот срок истек. С учетом изложенного в удовлетворении ходатайства о восстановлении пропущенного процессуального срока следует отказать, жалобу - возвратить заявителю. Руководствуясь статьями 117 , 2912 Арбитражного процессуального кодекса Российской Федерации, судья,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удовлетворении ходатайства индивидуального предпринимателя ФИО1 о восстановлении пропущенного процессуального срока отказать. Жалобу возвратить заявителю.Судья Верховного Суда Российской Федерации Н.С. Чучунова Суд: Верховный Суд РФ (подробнее) Истцы: ООО "ТПМ+" (подробнее) Судьи дела: Чучунова Н.С.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