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Черкасова Геннадия Ивановича в Арбитражный суд города Москвы обратилось общество с ограниченной ответственностью «Интелис» о взыскании с должника 1 772 000 рублей неосновательного обогащения, 218 257 рублей 13 копеек процентов за пользование чужими денежными средствами, а также 30 720 рублей уплаченной государственной пошлины. Определением Арбитражного суда города Москвы от 19.08.2021 заявление ООО «Интелис» возвращено на основании статьи 129 Арбитражного процессуального кодекса Российской Федерации и пункта 4 статьи 60 Федерального закона от 26.10.2002 № 127-ФЗ «О несостоятельности (банкротстве)». Постановлением Девятого арбитражного апелляционного суда от 11.10.2021 определение суда первой инстанции оставлено без изменения. Арбитражный суд Московского округа постановлением от 02.12.2021 указанные судебные акты оставил без изменения. Общество с ограниченной ответственностью «Интелис» обратилось в Судебную коллегию Верховного Суда Российской Федерации с кассационной 2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Возвращая заявление, суды руководствовались положениями Федерального закона от 26.10.2002 № 127-ФЗ «О несостоятельности (банкротстве)» и исходили из того, что оно подлежит рассмотрению по общим правилам искового производства, вне дела о банкротстве Черкасова Г.И.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«Интелис»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