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11.05.2021 в удовлетворении заявления отказано. Пятнадцатый арбитражный апелляционный суд перешел к рассмотрению дела по правилам для суда первой инстанции и постановлением от 11.09.2021, определение от 11.05.2021 отменил, в удовлетворении заявления об исключении имущества из конкурсной массы отказал. Арбитражный суд Северо-Кавказского округа постановлением от 17.11.2021 постановление апелляционного суда от 11.09.2021 отменил, исключил имущество из конкурсной массы. В кассационной жалобе финансовый управляющий просит об отмене постановления окружного суда, ссылаясь на то, что к моменту признания должника банкротом спорное имущество находилось в собственности должника и требование заявителя подлежали удовлетворению в процедуре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судов нижестоящих инстанций исследованным обстоятельствам спора, указывающим на обращение заявителя в суд общей юрисдикции и принятие последним решения, являющегося основанием для внесения в реестр сведений о прекращении права собственности должника, до возбуждения в отношении него дела о банкротстве, и противоречие отказа в исключении имущества из конкурсной массы пункту 1 статьи 213.25 Федерального закона от 26.10.2002 № 127-ФЗ «О несостоятельности (банкротстве)», поэтому отменил судебные акты в соответствии с имеющейся в силу статей 286 - 288 Арбитражного процессуального кодекса Российской Федерации компетенции.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ИФНС России №2 по г. Краснодару (подробнее) ООО СК "ВТБ Страхование" (подробнее) ООО ЧОП БАРС (подробнее) ПАО "Сбербанк" (подробнее) Иные лица: Союз Арбитражных Управляющих "Возрождение" (подробнее) СРО ААУ "Евросиб" (подробнее) ФУ Бочаров Е.А. (подробнее) ФУ Цуркани А.Г.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