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«Разрез Тугнуйский» обратилось в Арбитражный суд Хабаровского края с иском о взыскании с открытого акционерного общества «Российские железные дороги» 3 385 496 рублей 27 копеек убытков, в том числе 2 386 032 рублей 07 копеек стоимости утраченного груза, 422 216 рублей провозной платы, 577 248 рублей 20 копеек затрат на услуги транспортно-экспедиционного обслуживания. К участию в деле в качестве третьего лица, не заявляющего самостоятельных требований относительно предмета спора, привлечено страховое публичное акционерное общество «Ингосстрах». Решением Арбитражного суда Хабаровского края от 25.03.2021 иск удовлетворен в части взыскания 2 386 032 рублей 07 копеек стоимости утраченного груза, 422 216 рублей провозной платы, а также 33 119 рублей расходов по уплате государственной пошлины; в удовлетворении иска в остальной части отказано. 2 Постановлением Шестого арбитражного апелляционного суда от 26.05.2021 решение суда первой инстанции оставлено без изменения. Арбитражный суд Дальневосточного округа постановлением от 13.09.2021 указанные судебные акты оставил без изменения. Акционерное общество «Разрез Тугнуйский»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материального и процессуального права. Письмом судьи Верховного Суда Российской Федерации от 15.12.2021 дело истребовано из Арбитражного суда Хабаровского края для проверки доводов жалобы с его материалами. Страховым публичным акционерным обществом «Ингосстрах» представлен отзыв на кассационную жалобу, в котором третье лицо просит отказать в удовлетворении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с учетом возражений отзыва на жалобу, не установлено. Учитывая, что положения Федерального закона от 10.01.2003 № 18-ФЗ «Устав железнодорожного транспорта Российской Федерации» не предусматривают ответственность перевозчика в виде возмещения убытков, составляющих затраты на услуги транспортно-экспедиционного обслуживания, суды пришли к выводу об отсутствии оснований для удовлетворения иска в данной части.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«Разрез Тугнуйский»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