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5 статьи 158 Арбитражного процессуального кодекса Российской Федерации арбитражный суд может отложить судебное разбирательство, если признает, что оно не может быть рассмотрено в данном судебном заседании, в том числе вследствие неявки кого-либо из лиц, участвующих в деле, других участников арбитражного процесса, в случае возникновения технических неполадок при использовании технических средств ведения судебного заседания, в том числе систем видеоконференц-связи, а также при удовлетворении ходатайства стороны об отложении судебного разбирательства в связи с необходимостью представления ею дополнительных доказательств, при совершении иных процессуальных действий. Суд приходит к выводу о необходимости отложения судебного разбирательства по настоящему делу. Руководствуясь статьями 158, 184 и 185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Межрайонной инспекции Федеральной налоговой службы № 12 по Тверской области на решение Арбитражного суда Тверской области от 02.11.2020, постановление Четырнадцатого арбитражного апелляционного суда от 04.03.2021 и постановление Арбитражного суда Северо-Западного округа от 15.06.2021 по делу № А66-1025/2019 отложить на 10 часов 00 минут 11 марта 2022 года. Председательствующий судья Ю.Г. Иваненко Судья М.К. Антонова Судья Д.В. Тютин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