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Волгоградской области от 19.05.2021, постановление Двенадцатого арбитражного апелляционного суда от 23.07.2021 и постановление Арбитражного суда Поволжского округа от 02.12.2021 по делу № А12-43664/2019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