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01.06.2021, оставленным без изменения постановлением Тринадцатого арбитражного апелляционного суда от 23.07.2021, заявление акционерного общества «Акционерный банк «РОССИЯ» (кредитор, далее – банк) признано обоснованным, в отношении Саенко И.Г. введена процедура реструктуризации долгов гражданина, утвержден финансовый управляющий, требование банка в размере 18 930 952 рубля 77 копеек признано обоснованным и включено в третью очередь реестра как обеспеченное залогом имущества должника. Арбитражный суд Северо-Западного округа постановлением от 14.10.2021 изменил определение и постановление апелляционного суда в части, признал обоснованным и подлежащим включению в третью очередь реестра требование в размере 9 639 331 рубля 30 копеек как обеспеченное залогом имущества. В кассационной жалобе Саенко И.Г. просит об отмене судебных актов, ссылаясь на неосновательное неуменьшение требования на стоимость 2 оставленного за банком заложенного имущества, пропуск срока исковой давности в отношении требования о процентах и неустойке.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проверяя доводы кассационной жалобы должника, установил, что при определении обоснованного размера подлежащего включению в реестр требования суды нижестоящих инстанций не учли заявления должника об уменьшении неустойки. Одновременно окружной суд установил нереализацию кредитором договора ипотеки и сохранение ее, что означает возможное погашение долга за счет заложенного имущества в процедуре банкротства. Судебное решение не прекращает обязательство, следовательно, включение в реестр процентов и неустойки, основанных на кредитном договоре, за трехлетний период до подачи банком рассматриваемого заявления находится в пределах исковой давности, на что правильно указал окружной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Саенко Игорю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