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Широков Сергей Юрьевич обратился в суд с заявлением о признании недействительными сделками платежей, совершённых должником в пользу Николюк О.Н. в 2016 – 2019 годах с назначением платежа «Заработная плата» на общую сумму 22 640 953 рубля 62 копейки; применении последствий недействительности сделок. Определением Арбитражного суда города Москвы от 01.02.2021, оставленным без изменения постановлениями Девятого арбитражного апелляционного суда от 10.06.2021 и Арбитражного суда Московского округа от 14.10.2021,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пунктами 5, 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сделками платежей заявителю пребывающим в состоянии имущественного кризиса должником по основанию причинения имущественного вреда кредиторам.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Николюк Ольге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