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Самарской области от 11.06.2021, оставленным без изменения постановлением Одиннадцатого арбитражного апелляционного суда от 24.08.2021, признаны обоснованными и включены в третью очередь реестра как обеспеченные залогом имущества должника требования Абдуразакова А.Г. в размере 184 907 690 рублей; в удовлетворении заявления о признании договора залога от 15.12.2016 недействительным отказано. Арбитражный суд Поволжского округа постановлением от 19.11.2021 определение от 11.06.2021 и постановление апелляционного суда от 24.08.2021 оставил без изменения. В кассационной жалобе Аюпов А.-Х.М. просит об отмене судебных актов, ссылаясь на игнорирование мнимости договора займа и прекращение залога.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по итогу оценки обстоятельств заключения и исполнения договора займа признали основанное на нем требование обоснованным и соответствующим критериям статей 71, 100 Федерального закона от 26.10.2002 № 127-ФЗ «О несостоятельности (банкротстве)» для включения в реестр. Возражения заявителя о мнимости сделки являлись предметом рассмотрения судов и опровергнуты. К договору о залоге суды правомерно не применили правила статей 364-367 Гражданского кодекса Российской Федерации, учитывая право общей совместной собственности залогодателя и должника на заложенное имущество, определяющее статус должника как созалогодателя.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Аюпову Абдул-Хамит Муталебовичу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