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08.03.2021 в удовлетворении исковых требований отказано. Постановлением Восьмого арбитражного апелляционного суда от 23.06.2021 решение суда первой инстанции отменено, исковые требования удовлетворены. Постановлением Арбитражного суда Западно-Сибирского округа от 11.10.2021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общество, ссылаясь на нарушение судами первой инстанции и округа норм права, просит отменить решение от 08.03.2021, постановление от 11.10.2021 и оставить в силе постановление суда апелляционной инстанции от 23.06.2021.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наличие действующего в спорный период договора на оказание услуг по вывозу твердых коммунальных отходов, заключенного предпринимателем с третьим лицом, которым оказывались услуги по вывозу отходов из контейнера по адресу: п. Пурпе, ул. Молодежная, д. 17 «А», магазин «Виктория», учитывая, что само место накопления отходов по указанному адресу по вине регионального оператора (общества) не было включено в схему обращения отходов, доказательства оказания последним спорных услуг отсутствуют, руководствуясь статьями 10, 309, 310, 779, 781 Гражданского кодекса Российской Федерации, положениями Федерального закона от 24.06.1998 № 89-ФЗ «Об отходах производства и потребления», Правил обращения с твердыми коммунальными отходами, утвержденных постановлением Правительства Российской Федерации от 12.11.2016 № 1156, суд первой инстанции не усмотрел оснований для удовлетворения исковых требований. Суд округа поддержал выводы суда первой инстанции. С учетом конкретных установленных судом первой инстанции обстоятельств, доводы, изложенные заявителем в кассационной жалобе, не свидетельствуют о существенных нарушениях судами норм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«Инновационные технологии»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