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привлечении к субсидиарной ответственности контролирующих должника лиц, впоследствии заявив о принятии обеспечительных мер в виде наложения ареста на: – денежные средства (в том числе денежные средства, которые будут поступать на банковские счета) и иное движимое и недвижимое имущество, принадлежащее Филимонову Андрею Владимировичу, Бабунову Константину Анатольевичу, Анохину Сергею Вячеславовичу, Кобаладзе Юрию Георгиевичу, Арбатской Аннете Владимировне, Давиденко Ирине Вильямовне, Русановой Е.Г., Филимонову Андрею Владимировичу, обществу «Цифра Один», Ертаевой Нургуль, Ертаеву Жомарту Жадыгеровичу, Дмитриенко Юрию Николаевичу и находящееся у них или других лиц, установив общую сумму стоимости имущества, подлежащего аресту, в размере 5 955 875 246 рублей 35 копеек.1 – паи Закрытого паевого инвестиционного фонда «Евразия Инвестментс» (далее – фонд), в том числе путем запрета депозитарию и реестродержателю фонда – акционерному обществу «Объединенный специализированный депозитарий» на внесение изменений записей состояния по личным и депо 2 счетам текущих пайщиков, наложения запрета на дополнительные выпуски паев, наложение запрета на любое отчуждение, дробление паев, наложение запрета на правопреемство по паям, наложение запрета на погашение всех паев, принадлежащих обществу «Алма Групп», товариществу «Специальная финансовая компания DSFK (ДСФК)», Рябчевской Н.Ю., Ертаевой Н., Мажинову Р., Байчарову А. А., Хавронскому Б., Ашигалиевой А., Захаровой А., Соболеву Л. Ю., Пахомову В., Дубынину С.А., Пархоменко А.В.; – недвижимое и движимое имущество, заключающееся в паях фонда и принадлежащих всем пайщикам, в том числе: обществу «Алма Групп», товариществу «ДСФК», Рябчевской Н. Ю., Ертаевой Н., Пархоменко А. В., включая, но не ограничиваясь, денежными средствами, ценными бумагами, долями в уставных капиталах обществ с ограниченной ответственностью «Компания 2КОМ», «Сетел», «Альмател – М», «Гарастель», «Телеконика», «ТДС+», «Цифра один», «СЦТС», «Сортос Электроникс»; обеспечительных мер в виде запрета: – обществу «Управляющая компания «НИК развитие» производить отчуждение, обременение в отношении инвестиционных паев фонда, в том числе путём внесения изменений записей состояния по счетам текущих пайщиков, выпуска дополнительных паев, любое отчуждение, дробление паев, правопреемство по паям, погашение всех паев, в том числе принадлежащих всем пайщикам фонда и производить отчуждение, обременение в отношении имущества, принадлежащего обществам «Компания 2КОМ», «Сетел», «Альмател – М», «Гарастель», «Телеконика», «ТДС+», «Цифра один», «СЦТС», «Сортос Электроникс»; – общему собранию владельцев инвестиционных паев фонда принимать решения по вопросу передачи прав и обязанностей по договору управления фондом иной управляющей компании, чем обществом «Управляющая компания «НИК развитие»; – общему собранию владельцев инвестиционных паев фонда совершать действия, направленные на отчуждение и (или) обременение инвестиционных паев фонда, на прекращение фонда, в том числе путем внесения изменений записей состояния по счетам текущих пайщиков, выпуска дополнительных паев, любое отчуждение, дробление паев, правопреемство по паям, погашение всех паев, в том числе принадлежащих всем пайщикам фонда и производить отчуждение, обременение в отношении имущества, принадлежащего: обществам «Компания 2КОМ», «Сетел», «Альмател – М», «Гарастель», «Телеконика», «ТДС+», «Цифра один», «СЦТС» и «Сортос Электроникс». – органам Федеральной налоговой службы вносить изменения в сведения ЕГРЮЛ в отношении долей в уставном капитале и (или) перехода прав собственности/обременения долей в уставном капитале, а также в уставные документы общества «Компания 2КОМ», «Сетел», «Альмател – М», «Гарастель», «Телеконика», «ТДС+», «Цифра один», «СЦТС», «Сортос Электронике». Определением Арбитражного суда города Москвы от 13.04.2021 заявление конкурсного управляющего удовлетворено в полном объёме. 3 Постановлением Девятого арбитражного апелляционного суда от 06.07.2021 данное определение отменено в части принятия обеспечительных мер в отношении Рябчевской Н.Ю., общества «Алма Групп», «Цифра Один», «Компания 2КОМ», товарищества «Специальная финансовая компания DSFK (ДСФК)», обществ «СЦТС» и «Сетел», Соболева Л.Ю., общества «ТДС+» за исключением запрета органам Росреестра, ГИБДД, Роспатента, Федеральной Налоговой службы регистрировать любые сделки по переходу прав обременения в отношении движимого и недвижимого имущества принадлежащим данным лицам; в отмененной части принят новый судебный акт об отказе конкурсному управляющему в удовлетворении заявления указанных лиц. В остальной части определение суда первой инстанции от 13.04.2021 оставлено без изменения. Постановлением Арбитражного суда Московского округа от 20.09.2021 постановление апелляционного суда от 06.07.2021 в части отказа в принятии обеспечительных мер в отношении Рябчевской Н.Ю., общества «Алма Групп», «Цифра Один», «Компания 2КОМ», товарищества «Специальная финансовая компания DSFK (ДСФК)», обществ «СЦТС» и «Сетел», Соболева Л.Ю., общества «ТДС+» отменено, в отменённой части определение суда первой инстанции от 13.04.2021 оставлено в силе. В остальной части принятые по спору определение суда первой инстанции и постановление апелляционного суда оставлены в силе. Впоследствии Русанова Е.Г. обратилась в суд с заявлением об отмене обеспечительных мер, принятых определением от 13.04.2021. Определением Арбитражного суда города Москвы от 28.05.2021, оставленным без изменения постановлениями Девятого арбитражного апелляционного суда от 03.08.2021 и Арбитражного суда Московского округа от 20.10.2021, отказано в удовлетворении вышеуказанного заявления об отмене обеспечительных мер. В кассационной жалобе, поданной в Верховный Суд Российской Федерации, заявитель просит отменить названные судебные акты, принять новый судебный акт об удовлетворении заявления об отмене обеспечительных мер.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и отказывая в удовлетворении ходатайства об отмене обеспечительных мер, суд первой инстанции, руководствуясь положениями 4 статей 90, 96 и 97 Арбитражного процессуального кодекса Российской Федерации, исходил из недоказанности наличия причин для удовлетворения ходатайства по заявленным основаниям, указав на конкретный обстоятельства, подлежащие доказыванию.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Русановой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