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Куранов Алексей Игоревич обратился в суд с заявлением о признании недействительной сделкой договора о переводе долга от 30.06.17 № 1, заключенного между обществом с ограниченной ответственностью «Торговый дом "Забытые традиции"», обществом с ограниченной ответственностью «Милкбокс» и должником, а также о применении последствий недействительности сделки. Определением Арбитражного суда Московской области от 01.03.2021 заявление удовлетворено. Постановлением Десятого арбитражного апелляционного суда от 31.05.2021 отменено определение суда первой инстанции от 01.03.2021 в части применения последствий недействительности сделки, отказано в указанной части, в остальной части определение оставлено без изменения. Постановлением Арбитражного суда Московского округа от 18.10.2021 оставлены без изменения определение суда первой инстанции от 31.05.2021 в неотменённой части и постановление апелляционного суда от 31.05.2021. В кассационной жалобе, поданной в Верховный Суд Российской Федерации, заявитель просит отменить названные судебные акты и направить 2 спор на новое рассмотрение в суд первой инстанции. Исходя из содержания настоящей жалобы, заявитель не согласен с судебными актами в части удовлетворения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10, 168 и 170 Гражданского кодекса Российской Федерации, статей 61.1-61.3 Федерального закона от 26.10.2002 № 127-ФЗ «О несостоятельности (банкротстве)», исходили из наличия причин для удовлетворения требований по заявленным основаниям.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«Территория учета»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