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«Управляющая компания № 1 жилищно-коммунального хозяйства» (далее – Общество) обратилось в Арбитражный суд Самарской области с иском к закрытому акционерному обществу «Национальные кредитные карточки» (далее – Компания) о признании договора об организации платежей по карточкам от 20.12.2013 № 244-13/18 расторгнутым с 06.07.2019 и взыскании 924 335 рублей 74 копеек. Определением Арбитражного суда Самарской области от 03.08.2020 принят частичный отказ от иска в части требования о признании договора об организации платежей по карточкам от 20.12.2013 № 244-13/18 расторгнутым; производство по делу в указанной части прекращено. К участию в деле в качестве третьих лиц, не заявляющих самостоятельных требований относительно предмета спора, привлечено общество с ограниченной ответственностью «Платежные сервисы Тольятти». Решением Арбитражного суда Самарской области от 29.12.2020, оставленным без изменения постановлением Одиннадцатого арбитражного апелляционного суда от 04.06.2021 и постановлением Арбитражного суда 2 Поволжского округа от 10.09.2021, требования удовлетворены, с Компании в пользу Общества взыскано 924 335 рублей 74 копейки задолженности; распределены судебные расходы.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спора. В обоснование доводов жалобы заявитель указывает, что суды пришли к неверному выводу о фактическом перечислении денежных средств в адрес ответчика.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20.12.2013 между Обществом и Компанией заключен договор № 244-13/18 об организации приема платежей. В силу условий заключенного договора Общество является поставщиком, а Компания -оператором по приему платежей (платежным агентом) физических лиц в пользу поставщика через банкоматы, кассовые терминалы и последующие расчеты с поставщиком. Ссылаясь на то, что Компания ненадлежащим образом исполняла договорные обязательства и несвоевременно осуществляла перечисление в адрес Общества денежных средств, поступивших от физических лиц за коммунальные услуги, истец 05.06.2019 направил ответчику уведомление об отказе от договора и его расторжении с 06.07.2019, потребовав также перечислить полученные от населения денежные средства. Указанные обстоятельства послужили основанием для обращения Общества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309, 310, 1005, 1008, 1105 Гражданского кодекса Российской Федерации, положениями Федерального закона от 03.06.2009 № 103-ФЗ «О деятельности по приему платежей физических лиц, осуществляемой платежными агентами», суды удовлетворили заявленные требования, установив поступление денежных средств в адрес истца посредством платежного сервиса ответчика, и факт отсутствия перечисления спорной суммы (с учетом вычета агентского вознаграждения) на расчетный счет Общества. 3 Доводы, приведенные заявителем, не опровергают выводов судебных инстанций, направлены на переоценку установленных судами фактических обстоятельств и выражают несогласие с произведенной оценкой доказательств. Такие доводы не могут быть предметом рассмотрения Судебной коллегии по экономическим спорам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«Национальные кредитные карточки»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