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Посысаевой Анны Николаевны должник обратилась в Арбитражный суд города Москвы с заявлением, уточненным в порядке статьи 49 Арбитражного процессуального кодекса Российской Федерации, о признании арбитражного управляющего Петрова Александра Валерьевича и Красноглазова Алексея Андреевича (покупателя) не исполнившими свои обязательства по договору купли-продажи предмета торгов от 25.09.2019, признании договора от 25.09.2019 прекратившим свое действие, признании Красноглазова А.А. с 25.10.2019 утратившим право на получение имущества, являвшегося предметом торгов. Определением Арбитражного суда города Москвы от 07.05.2021 в удовлетворении заявления отказано. Постановлением Девятого арбитражного апелляционного суда от 20.07.2021 определение суда первой инстанции оставлено без изменения. Арбитражный суд Московского округа постановлением от 28.10.2021 указанные судебные акты оставил без изменения. 2 Посысаева Анна Николаевна обратилась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При разрешении спора суды установили, что в связи с принятием Арбитражным судом города Москвы определения от 26.11.2019 о признании торгов недействительными денежные средства, первоначально внесенные покупателем по договору купли-продажи и распределенные между кредиторами, возвращены в конкурсную массу и частично возвращены победителю торгов – Красноглазову А.А.; в последующем в связи с принятием Девятым арбитражным апелляционным судом постановления от 11.03.2020 (об отмене определения суда первой инстанции и отказе в признании торгов недействительными) денежные средства вновь перечислены победителем торгов в конкурсную массу должника; 05.05.2020 между финансовым управлявшим и покупателем подписан акт приема-передачи квартиры; переход права собственности зарегистрирован. Установив указанные обстоятельства, суды пришли к выводу об отсутствии оснований для признания покупателя не исполнившим свои обязательства по договору купли-продажи предмета торгов от 25.09.2019 и признании договора прекратившим свое действие.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актов,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Посысаевой Анне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