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Чащин Сергей Михайлович обратился в суд с заявлением о привлечении к субсидиарной ответственности по обязательствам должника Пыжикова А.Г., Макарова М.В. и Белякова Ю.В., а также просил взыскать с Белякова Ю.В. убытки в размере 385 700 рублей. Определением Арбитражного суда Ивановской области от 26.04.2021, оставлением без изменении постановлениями Второго арбитражного апелляционного суда от 30.07.2021 и Арбитражного суда Волго-Вятского округа от 16.11.2021, заявление удовлетворено, Пыжиков А.Г., Макаров М.В. и Беляков Ю.В. солидарно привлечены к субсидиарной ответственности, приостановлено производство по обособленному спору в части определения размера субсидиарной ответственности до окончания расчётов с кредиторами, с Белякова Ю.В. в пользу должника взыскано 385 700 рублей убытков. В кассационных жалобах, поданных в Верховный Суд Российской Федерации, заявители просят отменить указанные судебные акты, отказать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статьи 15 Гражданского кодекса Российской Федерации, статей 9 и 10 Федерального закона от 26.10.2002 № 127-ФЗ «О несостоятельности (банкротстве)» (в редакции Федерального закона от 28.06.2013 № 134-ФЗ), исходили из доказанности совокупности условий, необходимых для привлечения ответчиков, являвшихся контролирующими должника лицами в период, предшествующий банкротству, к субсидиарной ответственности ввиду неисполнения ими обязанности по обращению в суд с заявлением о признании должника банкротом, а также пришли к выводу о доказанности причинно-следственной связи между противоправными действиями Белякова Ю.В. по отчуждению имущества должника и убытками на стороне последнего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были предметом рассмотрения апелляционного суда и получили надлежащую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Белякову Юрию Викторовичу, Макарову Михаилу Викторовичу и Пыжикову Александру Григорьевичу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