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Богатырева Залима Езидовича общество с ограниченной ответственностью «СБТ-Альянс» обратилось в Арбитражный суд Кабардино-Балкарской Республики с заявлением о передаче дела по подсудности в Арбитражный суд Московской области. Определением Арбитражного суда Кабардино-Балкарской Республики от 07.10.2021 заявление удовлетворено. Дело о признании должника банкротом передано по подсудности в Арбитражный суд Московской области. Постановлением Шестнадцатого арбитражного апелляционного суда от 01.11.2021 определение суда первой инстанции отменено и материалы дела направлены в Арбитражный суд Кабардино-Балкарской Республики для рассмотрения по существу. Общество с ограниченной ответственностью «СБТ-Альянс» обратилось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При принятии постановления суд апелляционной инстанции учел конкретные обстоятельства настоящего дела о банкротстве, рассматриваемого длительное время в Арбитражном суде Кабардино-Балкарской Республики, доводы должника и кредитора о соответствии данных регистрационного учета должника реальному положению дел, представление доказательств переезда и фактического проживания должника в Кабардино-Балкарской Республике, отсутствие доказательств, свидетельствующих о нахождении имущества должника на территории Московской области, руководствовался положениями статей 38, 39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пришел к выводу о том, что передача дела, принятого с соблюдением правил подсудности, на рассмотрение другого арбитражного суда не отвечает цели эффективности правосудия, а также приведет к затягиванию срока рассмотрения дела о банкротстве должника и увеличению текущих расходов, что не соответствует основным целям процедуры реализации имущества – максимальному удовлетворению требований кредиторов за счет имущества должника. Доводы, изложенные в кассационной жалобе, с учетом установленных фактических обстоятельств, выводы суда апелляционной инстанции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судебного акта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«СБТ-Альянс»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